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156" w:beforeLines="50" w:after="156" w:afterLines="50"/>
        <w:jc w:val="center"/>
        <w:rPr>
          <w:rFonts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淮南市潘集工程技术中等专业学校内外网接入项目</w:t>
      </w:r>
      <w:bookmarkStart w:id="2" w:name="_GoBack"/>
      <w:bookmarkEnd w:id="2"/>
      <w:r>
        <w:rPr>
          <w:rFonts w:hint="eastAsia" w:ascii="仿宋" w:hAnsi="仿宋" w:eastAsia="仿宋" w:cs="仿宋"/>
          <w:b/>
          <w:bCs/>
          <w:color w:val="000000" w:themeColor="text1"/>
          <w:sz w:val="44"/>
          <w:szCs w:val="44"/>
          <w14:textFill>
            <w14:solidFill>
              <w14:schemeClr w14:val="tx1"/>
            </w14:solidFill>
          </w14:textFill>
        </w:rPr>
        <w:t>询价公告（一次）</w:t>
      </w:r>
    </w:p>
    <w:p>
      <w:pPr>
        <w:pStyle w:val="5"/>
        <w:widowControl/>
        <w:pBdr>
          <w:top w:val="single" w:color="auto" w:sz="8" w:space="1"/>
          <w:left w:val="single" w:color="auto" w:sz="8" w:space="4"/>
          <w:bottom w:val="single" w:color="auto" w:sz="8" w:space="1"/>
          <w:right w:val="single" w:color="auto" w:sz="8" w:space="4"/>
        </w:pBdr>
        <w:wordWrap w:val="0"/>
        <w:spacing w:before="156" w:beforeLines="50" w:after="156" w:afterLines="50" w:line="360" w:lineRule="auto"/>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项目概况：</w:t>
      </w:r>
      <w:r>
        <w:rPr>
          <w:rFonts w:hint="eastAsia" w:ascii="仿宋" w:hAnsi="仿宋" w:eastAsia="仿宋" w:cs="仿宋"/>
          <w:b/>
          <w:bCs/>
          <w:color w:val="000000" w:themeColor="text1"/>
          <w:sz w:val="28"/>
          <w:szCs w:val="28"/>
          <w:u w:val="single"/>
          <w14:textFill>
            <w14:solidFill>
              <w14:schemeClr w14:val="tx1"/>
            </w14:solidFill>
          </w14:textFill>
        </w:rPr>
        <w:t xml:space="preserve">淮南市潘集工程技术中等专业学校内外网接入项目 </w:t>
      </w:r>
      <w:r>
        <w:rPr>
          <w:rFonts w:hint="eastAsia" w:ascii="仿宋" w:hAnsi="仿宋" w:eastAsia="仿宋" w:cs="仿宋"/>
          <w:color w:val="000000" w:themeColor="text1"/>
          <w:sz w:val="28"/>
          <w:szCs w:val="28"/>
          <w14:textFill>
            <w14:solidFill>
              <w14:schemeClr w14:val="tx1"/>
            </w14:solidFill>
          </w14:textFill>
        </w:rPr>
        <w:t xml:space="preserve">项目的潜在投标人应在 </w:t>
      </w:r>
      <w:r>
        <w:rPr>
          <w:rFonts w:hint="eastAsia" w:ascii="仿宋" w:hAnsi="仿宋" w:eastAsia="仿宋" w:cs="仿宋"/>
          <w:b/>
          <w:bCs/>
          <w:color w:val="000000" w:themeColor="text1"/>
          <w:sz w:val="28"/>
          <w:szCs w:val="28"/>
          <w:u w:val="single"/>
          <w14:textFill>
            <w14:solidFill>
              <w14:schemeClr w14:val="tx1"/>
            </w14:solidFill>
          </w14:textFill>
        </w:rPr>
        <w:t xml:space="preserve">安徽宏峥工程项目管理有限公司 </w:t>
      </w:r>
      <w:r>
        <w:rPr>
          <w:rFonts w:hint="eastAsia" w:ascii="仿宋" w:hAnsi="仿宋" w:eastAsia="仿宋" w:cs="仿宋"/>
          <w:color w:val="000000" w:themeColor="text1"/>
          <w:sz w:val="28"/>
          <w:szCs w:val="28"/>
          <w14:textFill>
            <w14:solidFill>
              <w14:schemeClr w14:val="tx1"/>
            </w14:solidFill>
          </w14:textFill>
        </w:rPr>
        <w:t>获取采购文件，并于</w:t>
      </w:r>
      <w:r>
        <w:rPr>
          <w:rFonts w:hint="eastAsia" w:ascii="仿宋" w:hAnsi="仿宋" w:eastAsia="仿宋" w:cs="仿宋"/>
          <w:b/>
          <w:bCs/>
          <w:color w:val="000000" w:themeColor="text1"/>
          <w:sz w:val="28"/>
          <w:szCs w:val="28"/>
          <w:u w:val="single"/>
          <w14:textFill>
            <w14:solidFill>
              <w14:schemeClr w14:val="tx1"/>
            </w14:solidFill>
          </w14:textFill>
        </w:rPr>
        <w:t>2024年5月17日9点30分</w:t>
      </w:r>
      <w:r>
        <w:rPr>
          <w:rFonts w:hint="eastAsia" w:ascii="仿宋" w:hAnsi="仿宋" w:eastAsia="仿宋" w:cs="仿宋"/>
          <w:color w:val="000000" w:themeColor="text1"/>
          <w:sz w:val="28"/>
          <w:szCs w:val="28"/>
          <w14:textFill>
            <w14:solidFill>
              <w14:schemeClr w14:val="tx1"/>
            </w14:solidFill>
          </w14:textFill>
        </w:rPr>
        <w:t>（北京时间）前提交响应文件。</w:t>
      </w:r>
    </w:p>
    <w:p>
      <w:pPr>
        <w:wordWrap w:val="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一、项目基本情况</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1、项目编号：AHHZCG20240510</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2、项目名称：淮南市潘集工程技术中等专业学校内外网接入项目</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3、项目单位：淮南市潘集工程技术中等专业学校</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4、项目预算(最高限价）：75000</w:t>
      </w:r>
      <w:r>
        <w:rPr>
          <w:rFonts w:hint="eastAsia" w:ascii="仿宋" w:hAnsi="仿宋" w:eastAsia="仿宋" w:cs="仿宋"/>
          <w:color w:val="000000" w:themeColor="text1"/>
          <w:sz w:val="28"/>
          <w:szCs w:val="28"/>
          <w14:textFill>
            <w14:solidFill>
              <w14:schemeClr w14:val="tx1"/>
            </w14:solidFill>
          </w14:textFill>
        </w:rPr>
        <w:t>元</w:t>
      </w:r>
    </w:p>
    <w:p>
      <w:pPr>
        <w:pStyle w:val="2"/>
        <w:tabs>
          <w:tab w:val="left" w:pos="574"/>
        </w:tabs>
        <w:wordWrap w:val="0"/>
        <w:ind w:firstLine="280" w:firstLineChars="100"/>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5、服务期:1年（本项目采用1+1+1</w:t>
      </w:r>
      <w:r>
        <w:rPr>
          <w:rFonts w:ascii="仿宋" w:hAnsi="仿宋" w:eastAsia="仿宋" w:cs="仿宋"/>
          <w:color w:val="000000" w:themeColor="text1"/>
          <w:spacing w:val="-54"/>
          <w14:textFill>
            <w14:solidFill>
              <w14:schemeClr w14:val="tx1"/>
            </w14:solidFill>
          </w14:textFill>
        </w:rPr>
        <w:t xml:space="preserve"> </w:t>
      </w:r>
      <w:r>
        <w:rPr>
          <w:rFonts w:ascii="仿宋" w:hAnsi="仿宋" w:eastAsia="仿宋" w:cs="仿宋"/>
          <w:color w:val="000000" w:themeColor="text1"/>
          <w:spacing w:val="-6"/>
          <w14:textFill>
            <w14:solidFill>
              <w14:schemeClr w14:val="tx1"/>
            </w14:solidFill>
          </w14:textFill>
        </w:rPr>
        <w:t>模式</w:t>
      </w:r>
      <w:r>
        <w:rPr>
          <w:rFonts w:hint="eastAsia" w:ascii="仿宋" w:hAnsi="仿宋" w:eastAsia="仿宋" w:cs="仿宋"/>
          <w:bCs/>
          <w:color w:val="000000" w:themeColor="text1"/>
          <w14:textFill>
            <w14:solidFill>
              <w14:schemeClr w14:val="tx1"/>
            </w14:solidFill>
          </w14:textFill>
        </w:rPr>
        <w:t>）</w:t>
      </w:r>
    </w:p>
    <w:p>
      <w:pPr>
        <w:pStyle w:val="2"/>
        <w:tabs>
          <w:tab w:val="left" w:pos="574"/>
        </w:tabs>
        <w:wordWrap w:val="0"/>
        <w:ind w:firstLine="280" w:firstLineChars="100"/>
        <w:rPr>
          <w:rFonts w:ascii="仿宋" w:hAnsi="仿宋" w:eastAsia="仿宋" w:cs="仿宋"/>
          <w:bCs/>
          <w:color w:val="000000" w:themeColor="text1"/>
          <w:kern w:val="0"/>
          <w14:textFill>
            <w14:solidFill>
              <w14:schemeClr w14:val="tx1"/>
            </w14:solidFill>
          </w14:textFill>
        </w:rPr>
      </w:pPr>
      <w:r>
        <w:rPr>
          <w:rFonts w:hint="eastAsia" w:ascii="仿宋" w:hAnsi="仿宋" w:eastAsia="仿宋" w:cs="仿宋"/>
          <w:bCs/>
          <w:color w:val="000000" w:themeColor="text1"/>
          <w:kern w:val="0"/>
          <w14:textFill>
            <w14:solidFill>
              <w14:schemeClr w14:val="tx1"/>
            </w14:solidFill>
          </w14:textFill>
        </w:rPr>
        <w:t>6、采购方式：询价</w:t>
      </w:r>
    </w:p>
    <w:p>
      <w:pPr>
        <w:wordWrap w:val="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7、采购需求：淮南市潘集工程技术中等专业学校内外网接入项目，详见询价文件第三章。</w:t>
      </w:r>
    </w:p>
    <w:p>
      <w:pPr>
        <w:wordWrap w:val="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二、投标供应商资格要求</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1、投标人符合《中华人民共和国政府采购法》第二十二条规定的条件；</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2、投标人在中国境内注册，提供有效的营业执照；</w:t>
      </w:r>
    </w:p>
    <w:p>
      <w:pPr>
        <w:pStyle w:val="5"/>
        <w:wordWrap w:val="0"/>
        <w:adjustRightInd w:val="0"/>
        <w:ind w:firstLine="280" w:firstLineChars="100"/>
        <w:jc w:val="both"/>
        <w:rPr>
          <w:rFonts w:ascii="仿宋" w:hAnsi="仿宋" w:eastAsia="仿宋" w:cs="仿宋"/>
          <w:bCs/>
          <w:color w:val="000000" w:themeColor="text1"/>
          <w:kern w:val="2"/>
          <w:sz w:val="28"/>
          <w:szCs w:val="28"/>
          <w14:textFill>
            <w14:solidFill>
              <w14:schemeClr w14:val="tx1"/>
            </w14:solidFill>
          </w14:textFill>
        </w:rPr>
      </w:pPr>
      <w:r>
        <w:rPr>
          <w:rFonts w:hint="eastAsia" w:ascii="仿宋" w:hAnsi="仿宋" w:eastAsia="仿宋" w:cs="仿宋"/>
          <w:bCs/>
          <w:color w:val="000000" w:themeColor="text1"/>
          <w:kern w:val="2"/>
          <w:sz w:val="28"/>
          <w:szCs w:val="28"/>
          <w14:textFill>
            <w14:solidFill>
              <w14:schemeClr w14:val="tx1"/>
            </w14:solidFill>
          </w14:textFill>
        </w:rPr>
        <w:t>3.本项目的特定资格要求：供应商须具备基础电信业务经营许可证及增值电信业务经营许可证。</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4、本次采购不接受联合体。</w:t>
      </w:r>
    </w:p>
    <w:p>
      <w:pPr>
        <w:wordWrap w:val="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三、获取采购文件</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1、询价文件获取时间</w:t>
      </w:r>
      <w:r>
        <w:rPr>
          <w:rFonts w:hint="eastAsia" w:ascii="仿宋" w:hAnsi="仿宋" w:eastAsia="仿宋" w:cs="仿宋"/>
          <w:color w:val="000000" w:themeColor="text1"/>
          <w:sz w:val="28"/>
          <w:szCs w:val="28"/>
          <w:shd w:val="clear" w:color="auto" w:fill="FFFFFF"/>
          <w14:textFill>
            <w14:solidFill>
              <w14:schemeClr w14:val="tx1"/>
            </w14:solidFill>
          </w14:textFill>
        </w:rPr>
        <w:t>(公告期限）</w:t>
      </w:r>
      <w:r>
        <w:rPr>
          <w:rFonts w:hint="eastAsia" w:ascii="仿宋" w:hAnsi="仿宋" w:eastAsia="仿宋" w:cs="仿宋"/>
          <w:bCs/>
          <w:color w:val="000000" w:themeColor="text1"/>
          <w:sz w:val="28"/>
          <w:szCs w:val="28"/>
          <w14:textFill>
            <w14:solidFill>
              <w14:schemeClr w14:val="tx1"/>
            </w14:solidFill>
          </w14:textFill>
        </w:rPr>
        <w:t xml:space="preserve">：自公告发布之日起至2024年5月16日(工作日报名)（北京时间：上午8:30—11:30，下午14:30—17:00）； </w:t>
      </w:r>
    </w:p>
    <w:p>
      <w:pPr>
        <w:pStyle w:val="7"/>
        <w:tabs>
          <w:tab w:val="left" w:pos="0"/>
          <w:tab w:val="left" w:pos="993"/>
          <w:tab w:val="left" w:pos="1134"/>
        </w:tabs>
        <w:wordWrap w:val="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2、报名方式及询价文件领取：现场报名，获取时须提供加盖单位公章的营业执照复印件及资质证书复印件、授权委托书原件（本项目不接受未获取招标文件的投标人进行投标）；</w:t>
      </w:r>
    </w:p>
    <w:p>
      <w:pPr>
        <w:pStyle w:val="5"/>
        <w:wordWrap w:val="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3、询价文件的获取：</w:t>
      </w:r>
      <w:r>
        <w:fldChar w:fldCharType="begin"/>
      </w:r>
      <w:r>
        <w:instrText xml:space="preserve"> HYPERLINK "mailto:现场或邮箱把报名资料（授权委托书、营业执照材料复印件加盖公章）发送到978177497@qq.com邮箱并联系代理公司。" </w:instrText>
      </w:r>
      <w:r>
        <w:fldChar w:fldCharType="separate"/>
      </w:r>
      <w:r>
        <w:rPr>
          <w:rFonts w:hint="eastAsia" w:ascii="仿宋" w:hAnsi="仿宋" w:eastAsia="仿宋" w:cs="仿宋"/>
          <w:bCs/>
          <w:color w:val="000000" w:themeColor="text1"/>
          <w:sz w:val="28"/>
          <w:szCs w:val="28"/>
          <w14:textFill>
            <w14:solidFill>
              <w14:schemeClr w14:val="tx1"/>
            </w14:solidFill>
          </w14:textFill>
        </w:rPr>
        <w:t>现场或邮箱把报名资料（授权委托书、营业执照材料复印件加盖公章）发送到978177497@qq.com邮箱并联系代理公司。</w:t>
      </w:r>
      <w:r>
        <w:rPr>
          <w:rFonts w:hint="eastAsia" w:ascii="仿宋" w:hAnsi="仿宋" w:eastAsia="仿宋" w:cs="仿宋"/>
          <w:bCs/>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 xml:space="preserve">   </w:t>
      </w:r>
    </w:p>
    <w:p>
      <w:pPr>
        <w:pStyle w:val="5"/>
        <w:wordWrap w:val="0"/>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售价：0元，投标截止时间前没有报名成功的不接受投标。</w:t>
      </w:r>
    </w:p>
    <w:p>
      <w:pPr>
        <w:pStyle w:val="5"/>
        <w:wordWrap w:val="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4、项目相关情况疑问（咨询）请与本公告联系方式中的招标（采购）人、代理机构联系。</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四、询价时间及地点</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询价时间（投标截止时间）：2024年5月17日9点30分（北京时间）</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询价地点：淮南市田家庵区上品印象A3栋618室</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五、响应文件提交截止时间</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时间：2024年5月17日9点30分（北京时间）</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地点：淮南市田家庵区上品印象A3栋618室</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六、公告期限</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自本公告发布之日起3个工作日。</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bookmarkStart w:id="0" w:name="_Toc35393804"/>
      <w:bookmarkStart w:id="1" w:name="_Toc35393635"/>
      <w:r>
        <w:rPr>
          <w:rFonts w:hint="eastAsia" w:ascii="仿宋" w:hAnsi="仿宋" w:eastAsia="仿宋" w:cs="仿宋"/>
          <w:bCs/>
          <w:color w:val="000000" w:themeColor="text1"/>
          <w:sz w:val="28"/>
          <w:szCs w:val="28"/>
          <w14:textFill>
            <w14:solidFill>
              <w14:schemeClr w14:val="tx1"/>
            </w14:solidFill>
          </w14:textFill>
        </w:rPr>
        <w:t>七、其他补充事宜</w:t>
      </w:r>
      <w:bookmarkEnd w:id="0"/>
      <w:bookmarkEnd w:id="1"/>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1、投标保证金:本项目无需投标保证金</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2、资格审查方式:资格后审</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本项目采用公开的招标方式进行采购，符合资格条件的潜在供应商均可报名参加。开标现场只允许各潜在供应商委派一名工作人员前来开标现场并持有效证件，未按规定时间参加开标会的视为自动放弃投标资格。</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八、联系方式</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1.采购人信息</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采购人：淮南市潘集工程技术中等专业学校</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地  址：安徽省淮南市潘集区齐云山路西侧</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话：0554-4989185</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2.采购代理机构信息</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招标代理机构：安徽宏峥工程项目管理有限公司</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地  址：淮南市田家庵区上品印象A3栋618室</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话：13329106377</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3.项目联系方式</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联系人: 盛老师（采购人代表）、徐慧敏（代理机构）</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联系方式</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0554-4989185、13329106377</w:t>
      </w:r>
    </w:p>
    <w:p>
      <w:pPr>
        <w:wordWrap w:val="0"/>
        <w:ind w:firstLine="280" w:firstLineChars="100"/>
        <w:rPr>
          <w:rFonts w:ascii="仿宋" w:hAnsi="仿宋" w:eastAsia="仿宋" w:cs="仿宋"/>
          <w:bCs/>
          <w:color w:val="000000" w:themeColor="text1"/>
          <w:sz w:val="28"/>
          <w:szCs w:val="28"/>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2JhMTZmMjc3YmJkOGIwNmJkNjllZmFmZDljN2IifQ=="/>
  </w:docVars>
  <w:rsids>
    <w:rsidRoot w:val="00000000"/>
    <w:rsid w:val="04C410F4"/>
    <w:rsid w:val="1D9A259A"/>
    <w:rsid w:val="35B50875"/>
    <w:rsid w:val="555667CB"/>
    <w:rsid w:val="57144B90"/>
    <w:rsid w:val="5E4F2952"/>
    <w:rsid w:val="679D472E"/>
    <w:rsid w:val="6C2A54D6"/>
    <w:rsid w:val="74C5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szCs w:val="28"/>
    </w:rPr>
  </w:style>
  <w:style w:type="paragraph" w:styleId="3">
    <w:name w:val="Body Text Indent"/>
    <w:basedOn w:val="1"/>
    <w:next w:val="4"/>
    <w:qFormat/>
    <w:uiPriority w:val="0"/>
    <w:pPr>
      <w:ind w:firstLine="645"/>
    </w:pPr>
    <w:rPr>
      <w:rFonts w:ascii="楷体_GB2312"/>
      <w:sz w:val="32"/>
      <w:szCs w:val="32"/>
    </w:rPr>
  </w:style>
  <w:style w:type="paragraph" w:styleId="4">
    <w:name w:val="envelope return"/>
    <w:basedOn w:val="1"/>
    <w:qFormat/>
    <w:uiPriority w:val="0"/>
    <w:pPr>
      <w:snapToGrid w:val="0"/>
    </w:pPr>
    <w:rPr>
      <w:rFonts w:ascii="Arial" w:hAnsi="Arial"/>
    </w:rPr>
  </w:style>
  <w:style w:type="paragraph" w:styleId="5">
    <w:name w:val="Normal (Web)"/>
    <w:basedOn w:val="1"/>
    <w:qFormat/>
    <w:uiPriority w:val="0"/>
    <w:pPr>
      <w:jc w:val="left"/>
    </w:pPr>
    <w:rPr>
      <w:kern w:val="0"/>
      <w:sz w:val="24"/>
    </w:rPr>
  </w:style>
  <w:style w:type="paragraph" w:styleId="6">
    <w:name w:val="Body Text First Indent"/>
    <w:basedOn w:val="2"/>
    <w:next w:val="1"/>
    <w:qFormat/>
    <w:uiPriority w:val="0"/>
    <w:pPr>
      <w:autoSpaceDE w:val="0"/>
      <w:autoSpaceDN w:val="0"/>
      <w:adjustRightInd w:val="0"/>
      <w:spacing w:line="360" w:lineRule="auto"/>
      <w:ind w:right="-24" w:rightChars="-10" w:firstLine="425" w:firstLineChars="225"/>
    </w:pPr>
    <w:rPr>
      <w:rFonts w:ascii="Arial" w:eastAsia="仿宋_GB2312" w:cs="Arial"/>
      <w:kern w:val="0"/>
      <w:sz w:val="24"/>
      <w:szCs w:val="32"/>
    </w:rPr>
  </w:style>
  <w:style w:type="paragraph" w:styleId="7">
    <w:name w:val="Body Text First Indent 2"/>
    <w:basedOn w:val="3"/>
    <w:next w:val="6"/>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2024-05-11T01:14:31Z</dcterms:created>
  <dc:creator>Administrator</dc:creator>
  <cp:lastModifiedBy>蔻蔻于</cp:lastModifiedBy>
  <dcterms:modified xsi:type="dcterms:W3CDTF">2024-05-11T01:15:45Z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94307A6A713C4A058197E82D0909D137_12</vt:lpwstr>
  </property>
</Properties>
</file>